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F748831">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0"/>
        <w:jc w:val="center"/>
        <w:rPr>
          <w:rFonts w:hint="eastAsia" w:ascii="Microsoft YaHei UI" w:hAnsi="Microsoft YaHei UI" w:eastAsia="Microsoft YaHei UI" w:cs="Microsoft YaHei UI"/>
          <w:i w:val="0"/>
          <w:iCs w:val="0"/>
          <w:caps w:val="0"/>
          <w:color w:val="666666"/>
          <w:spacing w:val="0"/>
          <w:sz w:val="15"/>
          <w:szCs w:val="15"/>
        </w:rPr>
      </w:pPr>
      <w:r>
        <w:rPr>
          <w:rFonts w:ascii="方正小标宋简体" w:hAnsi="方正小标宋简体" w:eastAsia="方正小标宋简体" w:cs="方正小标宋简体"/>
          <w:i w:val="0"/>
          <w:iCs w:val="0"/>
          <w:caps w:val="0"/>
          <w:color w:val="666666"/>
          <w:spacing w:val="0"/>
          <w:sz w:val="24"/>
          <w:szCs w:val="24"/>
          <w:bdr w:val="none" w:color="auto" w:sz="0" w:space="0"/>
          <w:shd w:val="clear" w:fill="FFFFFF"/>
        </w:rPr>
        <w:t>中风后手功能障碍中医诊疗方案</w:t>
      </w:r>
    </w:p>
    <w:p w14:paraId="04923633">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10"/>
        <w:rPr>
          <w:rFonts w:hint="eastAsia" w:ascii="Microsoft YaHei UI" w:hAnsi="Microsoft YaHei UI" w:eastAsia="Microsoft YaHei UI" w:cs="Microsoft YaHei UI"/>
          <w:i w:val="0"/>
          <w:iCs w:val="0"/>
          <w:caps w:val="0"/>
          <w:color w:val="666666"/>
          <w:spacing w:val="0"/>
          <w:sz w:val="15"/>
          <w:szCs w:val="15"/>
        </w:rPr>
      </w:pPr>
      <w:r>
        <w:rPr>
          <w:rFonts w:ascii="黑体" w:hAnsi="宋体" w:eastAsia="黑体" w:cs="黑体"/>
          <w:i w:val="0"/>
          <w:iCs w:val="0"/>
          <w:caps w:val="0"/>
          <w:color w:val="666666"/>
          <w:spacing w:val="0"/>
          <w:sz w:val="16"/>
          <w:szCs w:val="16"/>
          <w:bdr w:val="none" w:color="auto" w:sz="0" w:space="0"/>
          <w:shd w:val="clear" w:fill="FFFFFF"/>
        </w:rPr>
        <w:t>一、诊断</w:t>
      </w:r>
    </w:p>
    <w:p w14:paraId="05EC9566">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（一）疾病诊断</w:t>
      </w:r>
    </w:p>
    <w:p w14:paraId="139514FF">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1.中医诊断标准</w:t>
      </w:r>
    </w:p>
    <w:p w14:paraId="3BBF3D09">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参考中华人民共和国中医药行业标准《中医病证诊断及疗效标准》（ZY／T001.1-94），患者有明确的中风病史，且中风后出现以下症状，其程度影响到日常生活能力。</w:t>
      </w:r>
    </w:p>
    <w:p w14:paraId="07160E9A">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主要症状：患手及上肢松软无力或僵硬，活动受限，感觉异常。</w:t>
      </w:r>
    </w:p>
    <w:p w14:paraId="68FD7AE7">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次要症状：肌肉萎缩，全身乏力；筋脉拘挛，手指颤抖，形体消瘦；四肢困重，手指肿胖。</w:t>
      </w:r>
    </w:p>
    <w:p w14:paraId="1E86DC41">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具备2个主症以上，或1个主症、2个次症，结合起病、诱因、先兆症状、年龄等，即可确诊；若不具备上述条件，结合影像学检查结果亦可确诊。</w:t>
      </w:r>
    </w:p>
    <w:p w14:paraId="7B00B4C8">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280" w:right="0" w:firstLine="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2.西医诊断标准</w:t>
      </w:r>
    </w:p>
    <w:p w14:paraId="11DA57F2">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  参照中华医学会神经病学分会脑血管病学组制定的《中国脑血管病防治指南》（2014年）中有关脑卒中（脑梗死或脑出血）的诊断标准和偏瘫手功能分级（于兑生.康复医学评价手册[M].北京：华夏出版社，1993）。</w:t>
      </w:r>
    </w:p>
    <w:p w14:paraId="6D7B29F3">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（1）脑卒中（脑梗死或脑出血），有症状体征及神经影像学证据。</w:t>
      </w:r>
    </w:p>
    <w:p w14:paraId="14FAF6E0">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（2）手功能障碍，经手功能评定证实。如偏瘫手功能分级，辅助手，5个动作只能完成3个及以下。</w:t>
      </w:r>
    </w:p>
    <w:p w14:paraId="42FCC68E">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（二）分期诊断</w:t>
      </w:r>
    </w:p>
    <w:p w14:paraId="0E54C794">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1.弛缓期：上肢及手部无力，肌肉柔软松弛或有微弱收缩，但主动活动不能或极弱。手部常维持伸展位或自然微屈位，常伴有手部水肿，皮肤温度低、颜色略暗，部分伴有疼痛、感觉减退或丧失。</w:t>
      </w:r>
    </w:p>
    <w:p w14:paraId="13AA669A">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2.痉挛期：患者手部可出现由肌张力增高引起的手指屈曲动作但不能主动伸展，或出现微弱的伸展。手可进行钩状抓握、拇指及食指侧捏等活动。部分患者此期间肌张力增高较快，手部常保持握拳状，不能主动伸展。</w:t>
      </w:r>
    </w:p>
    <w:p w14:paraId="0B533C35">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3.恢复期：患者手部活动较自如，可进行柱状抓握、球状抓握、指尖捏等多数活动，但速度或协调性稍差。</w:t>
      </w:r>
    </w:p>
    <w:p w14:paraId="5649D707">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（三）证候诊断</w:t>
      </w:r>
    </w:p>
    <w:p w14:paraId="466003DD">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参照国家中医药管理局印发的“中风病恢复期中医诊疗方案（2017年版）”。</w:t>
      </w:r>
    </w:p>
    <w:p w14:paraId="2DFE72F1">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1.风痰瘀阻证：手指肿胖，活动受限，肢体麻木、口眼歪斜。舌强语蹇或失语，舌暗紫，苔滑腻，脉弦滑。</w:t>
      </w:r>
    </w:p>
    <w:p w14:paraId="0A971617">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2.气虚血瘀证：患侧上肢及手软无力，活动受限，肢体偏枯不用，面色萎黄。舌质淡紫或有瘀斑，苔薄白，脉细涩或细弱。</w:t>
      </w:r>
    </w:p>
    <w:p w14:paraId="47BA24E8">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3.肝肾亏虚证：患肢肌肉萎缩、僵硬，拘挛变形，活动受限，舌强不语，或偏瘫，肢体肌肉萎缩。舌红脉细，或舌淡红，脉沉细。</w:t>
      </w:r>
    </w:p>
    <w:p w14:paraId="2F7549C8">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10"/>
        <w:rPr>
          <w:rFonts w:hint="eastAsia" w:ascii="Microsoft YaHei UI" w:hAnsi="Microsoft YaHei UI" w:eastAsia="Microsoft YaHei UI" w:cs="Microsoft YaHei UI"/>
          <w:i w:val="0"/>
          <w:iCs w:val="0"/>
          <w:caps w:val="0"/>
          <w:color w:val="666666"/>
          <w:spacing w:val="0"/>
          <w:sz w:val="15"/>
          <w:szCs w:val="15"/>
        </w:rPr>
      </w:pPr>
      <w:r>
        <w:rPr>
          <w:rFonts w:hint="eastAsia" w:ascii="黑体" w:hAnsi="宋体" w:eastAsia="黑体" w:cs="黑体"/>
          <w:i w:val="0"/>
          <w:iCs w:val="0"/>
          <w:caps w:val="0"/>
          <w:color w:val="666666"/>
          <w:spacing w:val="0"/>
          <w:sz w:val="16"/>
          <w:szCs w:val="16"/>
          <w:bdr w:val="none" w:color="auto" w:sz="0" w:space="0"/>
          <w:shd w:val="clear" w:fill="FFFFFF"/>
        </w:rPr>
        <w:t>二、治疗方法</w:t>
      </w:r>
    </w:p>
    <w:p w14:paraId="6D54D81D">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1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（一）“三期六阶段”康复综合方案</w:t>
      </w:r>
    </w:p>
    <w:p w14:paraId="56D6355F">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1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1.弛缓期</w:t>
      </w:r>
    </w:p>
    <w:p w14:paraId="18077512">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（1）头针</w:t>
      </w:r>
    </w:p>
    <w:p w14:paraId="14D471CF">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取穴：顶区、顶前区（于氏头穴丛刺针法）或顶颞前斜线（国际标准化头针）。</w:t>
      </w:r>
    </w:p>
    <w:p w14:paraId="1BDAE826">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操作方法：采用长时间留针、间断行针法，留针期6～8小时。选用28～30号1.5寸毫针，常规消毒后，从前至后透刺，针刺0.8～1寸，深度达到帽状腱膜下，针后捻转，200次/分钟，开始每隔30分钟捻转1次，重复两次，然后每隔两小时捻转1次，直至出针。（注：在长留针期间进行下列康复治疗）</w:t>
      </w:r>
    </w:p>
    <w:p w14:paraId="62D0D1DE">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（2）体针</w:t>
      </w:r>
    </w:p>
    <w:p w14:paraId="1F67E4C3">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取穴：局部取穴为主，取合谷、八邪、手三里、曲池。</w:t>
      </w:r>
    </w:p>
    <w:p w14:paraId="23A9F9ED">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操作方法：选用28～30号1.5寸毫针进行针刺，合谷穴向后溪穴方向透刺1寸，八邪穴向劳宫透刺1寸，平补平泻，以患者感局部酸、麻、胀、重至得气为度，连接脉冲针灸治疗仪，采用疏波，每次治疗30分钟。</w:t>
      </w:r>
    </w:p>
    <w:p w14:paraId="6840865B">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（3）手功能训练</w:t>
      </w:r>
    </w:p>
    <w:p w14:paraId="1527B55D">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① 控制水肿：</w:t>
      </w:r>
    </w:p>
    <w:p w14:paraId="38522F98">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a.向心性按摩：治疗师由指尖向手掌部逐渐向上按揉，直至前臂远端1/3处；</w:t>
      </w:r>
    </w:p>
    <w:p w14:paraId="19F9B62F">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b.向心性缠绕：取直径2～3mm的长线，从水肿肢体远端向近端缠绕，先缠绕拇指，再其他手指，至手掌及手腕，依顺序缠绕后立即松开；</w:t>
      </w:r>
    </w:p>
    <w:p w14:paraId="02C1AA96">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c.冷热水交替浸泡水肿肢体；</w:t>
      </w:r>
    </w:p>
    <w:p w14:paraId="29ED82F1">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d.被动活动手部各关节。</w:t>
      </w:r>
    </w:p>
    <w:p w14:paraId="02C8FDE1">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② 维持关节活动度：被动活动手及腕部各关节，做充分的屈伸、收展、尺桡偏等活动。</w:t>
      </w:r>
    </w:p>
    <w:p w14:paraId="63B3E05F">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16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 ③ 感觉刺激：用软毛刷或毛巾擦刷或叩击感觉减退或消失部位肢体，如指尖、手背等。</w:t>
      </w:r>
    </w:p>
    <w:p w14:paraId="113A24D6">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④ 诱发主动活动</w:t>
      </w:r>
    </w:p>
    <w:p w14:paraId="7CA441CA">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a.拍打或叩击患者前臂伸肌群表面，并辅助其完成伸腕伸指动作；拍打或叩击前臂屈肌群表面，并辅助完成屈指握拳等动作，注意避免过强刺激屈肌群而诱发屈肌张力升高；</w:t>
      </w:r>
    </w:p>
    <w:p w14:paraId="46365269">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    b.双手交握夹持木钉练习或双手握持水杯练习倒水、喝水等；</w:t>
      </w:r>
    </w:p>
    <w:p w14:paraId="6D529D1B">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    c.双手分别支撑于桌面，以手或前臂压住桌面上的毛巾或练习用健手吃饭时患手始终保持放于桌面；</w:t>
      </w:r>
    </w:p>
    <w:p w14:paraId="64B4F520">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    d.辅以生物反馈治疗，诱发患侧主动活动，维持关节活动度，增加感觉刺激，缓解疼痛。</w:t>
      </w:r>
    </w:p>
    <w:p w14:paraId="2863AA01">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（4）推拿</w:t>
      </w:r>
    </w:p>
    <w:p w14:paraId="17974987">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①将前臂和手掌向上放于床面，五指伸直放松，用大鱼际由上向下按揉10 分钟，以发热为度；再手掌向下放于床面，依上法按揉10分钟。</w:t>
      </w:r>
    </w:p>
    <w:p w14:paraId="6D9D1DE4">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②全面按揉后，点按合谷，劳宫，手三里，曲泽等穴位10分钟。</w:t>
      </w:r>
    </w:p>
    <w:p w14:paraId="5F12F939">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（5）艾灸</w:t>
      </w:r>
    </w:p>
    <w:p w14:paraId="727ECB11">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艾条温和灸，取手三里，曲池，外关，合谷等穴，每穴灸5～10分钟。</w:t>
      </w:r>
    </w:p>
    <w:p w14:paraId="0A3005F0">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（6）中药熏洗</w:t>
      </w:r>
    </w:p>
    <w:p w14:paraId="7E369842">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选用益气养血，活血化瘀类的中药适量。</w:t>
      </w:r>
    </w:p>
    <w:p w14:paraId="5E418A2C">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用法：全部药材以纱布包好，煮沸或置于盛有60℃～75℃热水的木桶中浸泡，当水呈现中药色，水温降至40℃～45℃后将患肢置于水中浸泡20分钟，或将浸泡好的药包置于不便于浸泡的肢体处局部热熨。</w:t>
      </w:r>
    </w:p>
    <w:p w14:paraId="26593640">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注意事项：避免烫伤；如患者出现头晕、面色苍白、血压下降等，应立即停止熏洗，采取头低脚高卧位，改善头部供血，防止低灌注损伤。</w:t>
      </w:r>
    </w:p>
    <w:p w14:paraId="1BF99065">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   （7）物理因子疗法</w:t>
      </w:r>
    </w:p>
    <w:p w14:paraId="5AAF5FEC">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予生物反馈治疗仪、蜡疗、上肢主被动训练器等改善手功能。</w:t>
      </w:r>
    </w:p>
    <w:p w14:paraId="46266DED">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    2.痉挛期</w:t>
      </w:r>
    </w:p>
    <w:p w14:paraId="04871FA9">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（1）头针</w:t>
      </w:r>
    </w:p>
    <w:p w14:paraId="45CADBB1">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取穴及操作方法同上。</w:t>
      </w:r>
    </w:p>
    <w:p w14:paraId="57BE1A9B">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（2）体针</w:t>
      </w:r>
    </w:p>
    <w:p w14:paraId="69450185">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采用抗痉挛针法：以拮抗痉挛肌肉为主，取阳经穴位。</w:t>
      </w:r>
    </w:p>
    <w:p w14:paraId="19786255">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肘伸展及腕背伸困难者以阳经穴位为主，可选肩髃、臂臑、曲池，手三里，支沟，外关，合谷，后溪，中渚。</w:t>
      </w:r>
    </w:p>
    <w:p w14:paraId="2DD81BC2">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操作方法：选用28～30号1.5寸毫针进行针刺，施捻转手法，以患者局部酸、麻、胀、重至得气为度，得气后外关、中渚两穴，连接脉冲针灸治疗仪，采用疏密波，每次治疗30分钟。</w:t>
      </w:r>
    </w:p>
    <w:p w14:paraId="7A401A19">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（3）手功能训练：</w:t>
      </w:r>
    </w:p>
    <w:p w14:paraId="7E7B8C48">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① 控制肌张力：</w:t>
      </w:r>
    </w:p>
    <w:p w14:paraId="03600A97">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a.治疗师将患手放在患者身体侧面，并保持外旋和手指伸展；</w:t>
      </w:r>
    </w:p>
    <w:p w14:paraId="5DED4B54">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b.双手交握平放于桌面，肘伸直，健侧辅助患侧前臂旋前旋后，并保持30秒左右；</w:t>
      </w:r>
    </w:p>
    <w:p w14:paraId="2EED2440">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c.肘部、腕部及手部屈肌张力较高患者建议佩戴肘带及分指板；</w:t>
      </w:r>
    </w:p>
    <w:p w14:paraId="241A00B2">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② 控制异常活动模式，诱导分离运动：</w:t>
      </w:r>
    </w:p>
    <w:p w14:paraId="3806F4C2">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a.单手桌面控球：掌根或手掌压住桌面上的球维持稳定或前后左右各方向活动而不掉落；</w:t>
      </w:r>
    </w:p>
    <w:p w14:paraId="03E86ED1">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b.双手抱球或圆筒推举；</w:t>
      </w:r>
    </w:p>
    <w:p w14:paraId="793162B0">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c.患者坐位或站位双手胸前扶墙或模拟擦玻璃；</w:t>
      </w:r>
    </w:p>
    <w:p w14:paraId="7DE49E1C">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d.患肘保持在桌面上，指导患者把双手掌置于自己下颌，手指托住面颊，治疗师将患者患手拉离面颊，再让患者轻轻放回脸上/练习健手辅助患手洗脸擦脸；</w:t>
      </w:r>
    </w:p>
    <w:p w14:paraId="0F36FB8E">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e.练习用手指轻轻勾拉毛巾或抓握小木棍，并拍打前臂背侧伸肌群诱导伸手；</w:t>
      </w:r>
    </w:p>
    <w:p w14:paraId="2FC33CDD">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f.配合辅助器具练习患手（患手为利手）拿杯喝水/用勺子吃饭；</w:t>
      </w:r>
    </w:p>
    <w:p w14:paraId="1F6F490A">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g.练习患手拿零钱包，健手取出包中的硬币；</w:t>
      </w:r>
    </w:p>
    <w:p w14:paraId="0ADDA757">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h.练习拇指与食指侧捏卡片；</w:t>
      </w:r>
    </w:p>
    <w:p w14:paraId="610DECB7">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i.辅以生物反馈治疗，诱发伸手伸腕功能，增强弱势肌群力量，纠正异常模式，拮抗屈肌张力。</w:t>
      </w:r>
    </w:p>
    <w:p w14:paraId="01385C73">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（4）推拿</w:t>
      </w:r>
    </w:p>
    <w:p w14:paraId="78C5D15C">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采用较缓和手法，如揉法、摩法、擦法等，治疗时间宜长，以使痉挛肌群松弛，促进手功能恢复。</w:t>
      </w:r>
    </w:p>
    <w:p w14:paraId="25F3D9FC">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①患者取卧位，暴露患肢，推拿按摩上肢肌肉，使痉挛的肢体肌肉放松，患肢掌心向上，平放于床面上；</w:t>
      </w:r>
    </w:p>
    <w:p w14:paraId="0808A6B3">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②交替推拿手太阴肺经、手厥阴心包经、手少阴心经，力量要轻，速度要慢，操作手法持久、有力、均匀、柔和，达到深透。</w:t>
      </w:r>
    </w:p>
    <w:p w14:paraId="4B7D07B7">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（5）艾灸：</w:t>
      </w:r>
    </w:p>
    <w:p w14:paraId="188815CD">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取十二井穴施麦粒灸，一般进行直接灸，每穴各灸3壮。</w:t>
      </w:r>
    </w:p>
    <w:p w14:paraId="6A9BECCC">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（6）中药熏洗</w:t>
      </w:r>
    </w:p>
    <w:p w14:paraId="045AF61E">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选用祛风通络，活血化瘀类的中药适量。</w:t>
      </w:r>
    </w:p>
    <w:p w14:paraId="29E9EF6C">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用法同弛缓期。</w:t>
      </w:r>
    </w:p>
    <w:p w14:paraId="59CB75DE">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（7）物理因子疗法</w:t>
      </w:r>
    </w:p>
    <w:p w14:paraId="276383AA">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予蜡疗、气动式手康复装置、气压、上肢主被动训练器等改善手功能。</w:t>
      </w:r>
    </w:p>
    <w:p w14:paraId="25383698">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3.恢复期</w:t>
      </w:r>
    </w:p>
    <w:p w14:paraId="5B880F43">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（1）头针</w:t>
      </w:r>
    </w:p>
    <w:p w14:paraId="00CD8884">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取穴及操作方法同上。</w:t>
      </w:r>
    </w:p>
    <w:p w14:paraId="748069B9">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（2）体针</w:t>
      </w:r>
    </w:p>
    <w:p w14:paraId="5114135B">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按照“治痿独取阳明”理论选穴，取合谷、后溪、八邪、手三里、曲池。</w:t>
      </w:r>
    </w:p>
    <w:p w14:paraId="31876F90">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操作方法：选用28～30号1.5寸毫针进行针刺，合谷向后溪方向透刺1寸，八邪穴向劳宫透刺1寸，后溪向合谷方向透刺1寸，平补平泻，以患者局部酸、麻、胀、重至得气为度，留针30分钟。</w:t>
      </w:r>
    </w:p>
    <w:p w14:paraId="4054A866">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（3）传统运动疗法</w:t>
      </w:r>
    </w:p>
    <w:p w14:paraId="22E1FAFB">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八段锦或太极拳：每日1次。</w:t>
      </w:r>
    </w:p>
    <w:p w14:paraId="350FB738">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（4）手功能训练</w:t>
      </w:r>
    </w:p>
    <w:p w14:paraId="6316D5EE">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以手的实用性及日常生活活动为主。</w:t>
      </w:r>
    </w:p>
    <w:p w14:paraId="74DFF5CB">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①生活活动</w:t>
      </w:r>
    </w:p>
    <w:p w14:paraId="6F11A143">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a.进食：用改装过或正常的筷子吃饭；用患手端碗等；</w:t>
      </w:r>
    </w:p>
    <w:p w14:paraId="0A84BE32">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b.穿衣：练习系扣、拉拉链、系鞋带等；</w:t>
      </w:r>
    </w:p>
    <w:p w14:paraId="43503A1F">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c.修饰：双手配合拧牙膏盖刷牙，女士练习梳头等；</w:t>
      </w:r>
    </w:p>
    <w:p w14:paraId="15647A11">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d.如厕：练习使用坐便或蹲便，便后清洁等；</w:t>
      </w:r>
    </w:p>
    <w:p w14:paraId="63E1DEC1">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②休闲娱乐：可根据患者兴趣爱好进行锻炼，如：下棋、钓鱼、太极、舞蹈、乐器等；</w:t>
      </w:r>
    </w:p>
    <w:p w14:paraId="35093A30">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③工作：根据患者工作需要进行锻炼。如机械工练习使用螺丝刀等工具、教师练习使用电脑、司机练习模拟驾驶等。</w:t>
      </w:r>
    </w:p>
    <w:p w14:paraId="57266C96">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（5）推拿</w:t>
      </w:r>
    </w:p>
    <w:p w14:paraId="2E546EC2">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采用运动关节类手法及按揉法、拿法、搓法等，以防止关节挛缩，促进手功能恢复。</w:t>
      </w:r>
    </w:p>
    <w:p w14:paraId="185FD56B">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（6）艾灸</w:t>
      </w:r>
    </w:p>
    <w:p w14:paraId="2CC7A75C">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6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选用艾条温和灸，取手三里，曲池，外关，合谷、中渚等穴，每穴灸5～10分钟。</w:t>
      </w:r>
    </w:p>
    <w:p w14:paraId="724673AC">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（7）中药熏洗</w:t>
      </w:r>
    </w:p>
    <w:p w14:paraId="6AD403C6">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选用滋养肝肾，通经活络类的中药适量。</w:t>
      </w:r>
    </w:p>
    <w:p w14:paraId="62CC2001">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用法同弛缓期。</w:t>
      </w:r>
    </w:p>
    <w:p w14:paraId="24F2872D">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32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（8）物理因子疗法</w:t>
      </w:r>
    </w:p>
    <w:p w14:paraId="64E9E8DF">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   予蜡疗、上肢主被动训练器等改善手功能。</w:t>
      </w:r>
    </w:p>
    <w:p w14:paraId="6803795B">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（二）辨证论治</w:t>
      </w:r>
    </w:p>
    <w:p w14:paraId="4238247A">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执行国家中医药管理局印发的“中风病恢复期中医诊疗方案（2017年版）”。</w:t>
      </w:r>
    </w:p>
    <w:p w14:paraId="1726FAE0">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（三）静脉滴注中成药注射液</w:t>
      </w:r>
    </w:p>
    <w:p w14:paraId="739E41C6">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执行国家中医药管理局印发的“中风病恢复期中医诊疗方案（2017年版）”。</w:t>
      </w:r>
    </w:p>
    <w:p w14:paraId="205DA6EA">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（四）西药治疗</w:t>
      </w:r>
    </w:p>
    <w:p w14:paraId="5DA61EEF">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参照2014年中华医学会神经病学分会制定的《中国脑血管病防治指南》。主要包括：并发症的预防和治疗、血压血糖的调整、合并感染及发热的处理原则与方法等（具体内容参照指南原文）。</w:t>
      </w:r>
    </w:p>
    <w:p w14:paraId="58C42A2D">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Microsoft YaHei UI" w:hAnsi="Microsoft YaHei UI" w:eastAsia="Microsoft YaHei UI" w:cs="Microsoft YaHei UI"/>
          <w:i w:val="0"/>
          <w:iCs w:val="0"/>
          <w:caps w:val="0"/>
          <w:color w:val="666666"/>
          <w:spacing w:val="0"/>
          <w:sz w:val="15"/>
          <w:szCs w:val="15"/>
        </w:rPr>
      </w:pPr>
      <w:r>
        <w:rPr>
          <w:rFonts w:hint="eastAsia" w:ascii="宋体" w:hAnsi="宋体" w:eastAsia="宋体" w:cs="宋体"/>
          <w:i w:val="0"/>
          <w:iCs w:val="0"/>
          <w:caps w:val="0"/>
          <w:color w:val="666666"/>
          <w:spacing w:val="0"/>
          <w:sz w:val="16"/>
          <w:szCs w:val="16"/>
          <w:bdr w:val="none" w:color="auto" w:sz="0" w:space="0"/>
          <w:shd w:val="clear" w:fill="FFFFFF"/>
        </w:rPr>
        <w:t>（五）护理调摄要点</w:t>
      </w:r>
    </w:p>
    <w:p w14:paraId="0BF549F7">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宋体" w:hAnsi="宋体" w:eastAsia="宋体" w:cs="宋体"/>
          <w:i w:val="0"/>
          <w:iCs w:val="0"/>
          <w:caps w:val="0"/>
          <w:color w:val="666666"/>
          <w:spacing w:val="0"/>
          <w:sz w:val="16"/>
          <w:szCs w:val="16"/>
          <w:bdr w:val="none" w:color="auto" w:sz="0" w:space="0"/>
          <w:shd w:val="clear" w:fill="FFFFFF"/>
        </w:rPr>
      </w:pPr>
      <w:r>
        <w:rPr>
          <w:rFonts w:hint="eastAsia" w:ascii="宋体" w:hAnsi="宋体" w:eastAsia="宋体" w:cs="宋体"/>
          <w:i w:val="0"/>
          <w:iCs w:val="0"/>
          <w:caps w:val="0"/>
          <w:color w:val="666666"/>
          <w:spacing w:val="0"/>
          <w:sz w:val="16"/>
          <w:szCs w:val="16"/>
          <w:bdr w:val="none" w:color="auto" w:sz="0" w:space="0"/>
          <w:shd w:val="clear" w:fill="FFFFFF"/>
        </w:rPr>
        <w:t>执行国家中医药管理局印发的“中风病恢复期中医诊疗方案（2017年版）”。</w:t>
      </w:r>
    </w:p>
    <w:p w14:paraId="78DD4E01">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宋体" w:hAnsi="宋体" w:eastAsia="宋体" w:cs="宋体"/>
          <w:i w:val="0"/>
          <w:iCs w:val="0"/>
          <w:caps w:val="0"/>
          <w:color w:val="666666"/>
          <w:spacing w:val="0"/>
          <w:sz w:val="16"/>
          <w:szCs w:val="16"/>
          <w:bdr w:val="none" w:color="auto" w:sz="0" w:space="0"/>
          <w:shd w:val="clear" w:fill="FFFFFF"/>
        </w:rPr>
      </w:pPr>
    </w:p>
    <w:p w14:paraId="1C5D3B8C">
      <w:pPr>
        <w:pStyle w:val="2"/>
        <w:keepNext w:val="0"/>
        <w:keepLines w:val="0"/>
        <w:widowControl/>
        <w:suppressLineNumbers w:val="0"/>
        <w:spacing w:before="0" w:beforeAutospacing="0" w:after="0" w:afterAutospacing="0"/>
        <w:ind w:left="0" w:right="0"/>
      </w:pPr>
      <w:r>
        <w:rPr>
          <w:i w:val="0"/>
          <w:iCs w:val="0"/>
          <w:caps w:val="0"/>
          <w:color w:val="1F1F1F"/>
          <w:spacing w:val="0"/>
          <w:bdr w:val="none" w:color="auto" w:sz="0" w:space="0"/>
          <w:shd w:val="clear" w:fill="FFFFFF"/>
        </w:rPr>
        <w:t>脑中风后手指的居家锻炼方法</w:t>
      </w:r>
    </w:p>
    <w:p w14:paraId="3C2791C3">
      <w:pPr>
        <w:pStyle w:val="3"/>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0" w:right="0"/>
      </w:pPr>
      <w:r>
        <w:rPr>
          <w:rStyle w:val="6"/>
          <w:rFonts w:ascii="Arial" w:hAnsi="Arial" w:cs="Arial"/>
          <w:b/>
          <w:bCs/>
          <w:i w:val="0"/>
          <w:iCs w:val="0"/>
          <w:caps w:val="0"/>
          <w:color w:val="222222"/>
          <w:spacing w:val="0"/>
          <w:sz w:val="19"/>
          <w:szCs w:val="19"/>
          <w:bdr w:val="none" w:color="auto" w:sz="0" w:space="0"/>
          <w:shd w:val="clear" w:fill="FFFFFF"/>
        </w:rPr>
        <w:t>握球练习</w:t>
      </w:r>
    </w:p>
    <w:p w14:paraId="3F56EB44">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jc w:val="both"/>
        <w:rPr>
          <w:caps w:val="0"/>
          <w:color w:val="222222"/>
        </w:rPr>
      </w:pPr>
      <w:r>
        <w:rPr>
          <w:rFonts w:hint="default" w:ascii="Arial" w:hAnsi="Arial" w:cs="Arial"/>
          <w:i w:val="0"/>
          <w:iCs w:val="0"/>
          <w:caps w:val="0"/>
          <w:color w:val="222222"/>
          <w:spacing w:val="0"/>
          <w:sz w:val="19"/>
          <w:szCs w:val="19"/>
          <w:bdr w:val="none" w:color="auto" w:sz="0" w:space="0"/>
          <w:shd w:val="clear" w:fill="FFFFFF"/>
        </w:rPr>
        <w:t>握垒球大小弹性小球，缓慢用力握紧保持10秒，放松2秒为1次。此练习主要加强握力，锻炼手屈肌肌力，日常生活中可练习拿苹果、馒头等。</w:t>
      </w:r>
    </w:p>
    <w:p w14:paraId="3683539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iCs w:val="0"/>
          <w:caps w:val="0"/>
          <w:color w:val="1F1F1F"/>
          <w:spacing w:val="0"/>
          <w:sz w:val="19"/>
          <w:szCs w:val="19"/>
        </w:rPr>
      </w:pPr>
      <w:r>
        <w:rPr>
          <w:rFonts w:hint="default" w:ascii="Arial" w:hAnsi="Arial" w:eastAsia="宋体" w:cs="Arial"/>
          <w:i w:val="0"/>
          <w:iCs w:val="0"/>
          <w:caps w:val="0"/>
          <w:color w:val="1F1F1F"/>
          <w:spacing w:val="0"/>
          <w:kern w:val="0"/>
          <w:sz w:val="19"/>
          <w:szCs w:val="19"/>
          <w:bdr w:val="none" w:color="auto" w:sz="0" w:space="0"/>
          <w:shd w:val="clear" w:fill="FFFFFF"/>
          <w:lang w:val="en-US" w:eastAsia="zh-CN" w:bidi="ar"/>
        </w:rPr>
        <w:drawing>
          <wp:inline distT="0" distB="0" distL="114300" distR="114300">
            <wp:extent cx="5266690" cy="3950335"/>
            <wp:effectExtent l="0" t="0" r="3810" b="1206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266690" cy="3950335"/>
                    </a:xfrm>
                    <a:prstGeom prst="rect">
                      <a:avLst/>
                    </a:prstGeom>
                    <a:noFill/>
                    <a:ln w="9525">
                      <a:noFill/>
                    </a:ln>
                  </pic:spPr>
                </pic:pic>
              </a:graphicData>
            </a:graphic>
          </wp:inline>
        </w:drawing>
      </w:r>
    </w:p>
    <w:p w14:paraId="6B0F46C7">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jc w:val="both"/>
        <w:rPr>
          <w:caps w:val="0"/>
          <w:color w:val="222222"/>
        </w:rPr>
      </w:pPr>
      <w:r>
        <w:rPr>
          <w:rStyle w:val="6"/>
          <w:rFonts w:hint="default" w:ascii="Arial" w:hAnsi="Arial" w:cs="Arial"/>
          <w:b/>
          <w:bCs/>
          <w:i w:val="0"/>
          <w:iCs w:val="0"/>
          <w:caps w:val="0"/>
          <w:color w:val="222222"/>
          <w:spacing w:val="0"/>
          <w:sz w:val="19"/>
          <w:szCs w:val="19"/>
          <w:bdr w:val="none" w:color="auto" w:sz="0" w:space="0"/>
          <w:shd w:val="clear" w:fill="FFFFFF"/>
        </w:rPr>
        <w:t>握棒练习</w:t>
      </w:r>
    </w:p>
    <w:p w14:paraId="38CEB4EC">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jc w:val="both"/>
        <w:rPr>
          <w:caps w:val="0"/>
          <w:color w:val="222222"/>
        </w:rPr>
      </w:pPr>
      <w:r>
        <w:rPr>
          <w:rFonts w:hint="default" w:ascii="Arial" w:hAnsi="Arial" w:cs="Arial"/>
          <w:i w:val="0"/>
          <w:iCs w:val="0"/>
          <w:caps w:val="0"/>
          <w:color w:val="222222"/>
          <w:spacing w:val="0"/>
          <w:sz w:val="19"/>
          <w:szCs w:val="19"/>
          <w:bdr w:val="none" w:color="auto" w:sz="0" w:space="0"/>
          <w:shd w:val="clear" w:fill="FFFFFF"/>
        </w:rPr>
        <w:t>握住香蕉粗细的硬质或弹性小棒，缓慢用力握紧保持10秒，放松2秒为1次。此练习主要加强握力和对掌功能，日常生活中可练习握笤帚、拖把、门把手等。</w:t>
      </w:r>
    </w:p>
    <w:p w14:paraId="3C2357F2">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jc w:val="both"/>
        <w:rPr>
          <w:caps w:val="0"/>
          <w:color w:val="222222"/>
        </w:rPr>
      </w:pPr>
      <w:r>
        <w:rPr>
          <w:rStyle w:val="6"/>
          <w:rFonts w:hint="default" w:ascii="Arial" w:hAnsi="Arial" w:cs="Arial"/>
          <w:b/>
          <w:bCs/>
          <w:i w:val="0"/>
          <w:iCs w:val="0"/>
          <w:caps w:val="0"/>
          <w:color w:val="222222"/>
          <w:spacing w:val="0"/>
          <w:sz w:val="19"/>
          <w:szCs w:val="19"/>
          <w:bdr w:val="none" w:color="auto" w:sz="0" w:space="0"/>
          <w:shd w:val="clear" w:fill="FFFFFF"/>
        </w:rPr>
        <w:t>侧面捏握练习</w:t>
      </w:r>
    </w:p>
    <w:p w14:paraId="6BF5A452">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jc w:val="both"/>
        <w:rPr>
          <w:caps w:val="0"/>
          <w:color w:val="222222"/>
        </w:rPr>
      </w:pPr>
      <w:r>
        <w:rPr>
          <w:rFonts w:hint="default" w:ascii="Arial" w:hAnsi="Arial" w:cs="Arial"/>
          <w:i w:val="0"/>
          <w:iCs w:val="0"/>
          <w:caps w:val="0"/>
          <w:color w:val="222222"/>
          <w:spacing w:val="0"/>
          <w:sz w:val="19"/>
          <w:szCs w:val="19"/>
          <w:bdr w:val="none" w:color="auto" w:sz="0" w:space="0"/>
          <w:shd w:val="clear" w:fill="FFFFFF"/>
        </w:rPr>
        <w:t>桌上放一张硬纸片，从侧面捏起再放下为1次。日常生活中可练习捏名片、钥匙，拧锁等。增强手的内在肌肌力等。</w:t>
      </w:r>
    </w:p>
    <w:p w14:paraId="0A424495">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jc w:val="both"/>
        <w:rPr>
          <w:caps w:val="0"/>
          <w:color w:val="222222"/>
        </w:rPr>
      </w:pPr>
      <w:r>
        <w:rPr>
          <w:rStyle w:val="6"/>
          <w:rFonts w:hint="default" w:ascii="Arial" w:hAnsi="Arial" w:cs="Arial"/>
          <w:b/>
          <w:bCs/>
          <w:i w:val="0"/>
          <w:iCs w:val="0"/>
          <w:caps w:val="0"/>
          <w:color w:val="222222"/>
          <w:spacing w:val="0"/>
          <w:sz w:val="19"/>
          <w:szCs w:val="19"/>
          <w:bdr w:val="none" w:color="auto" w:sz="0" w:space="0"/>
          <w:shd w:val="clear" w:fill="FFFFFF"/>
        </w:rPr>
        <w:t>指尖捏握练习</w:t>
      </w:r>
    </w:p>
    <w:p w14:paraId="2CBDDE47">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jc w:val="both"/>
        <w:rPr>
          <w:caps w:val="0"/>
          <w:color w:val="222222"/>
        </w:rPr>
      </w:pPr>
      <w:r>
        <w:rPr>
          <w:rFonts w:hint="default" w:ascii="Arial" w:hAnsi="Arial" w:cs="Arial"/>
          <w:i w:val="0"/>
          <w:iCs w:val="0"/>
          <w:caps w:val="0"/>
          <w:color w:val="222222"/>
          <w:spacing w:val="0"/>
          <w:sz w:val="19"/>
          <w:szCs w:val="19"/>
          <w:bdr w:val="none" w:color="auto" w:sz="0" w:space="0"/>
          <w:shd w:val="clear" w:fill="FFFFFF"/>
        </w:rPr>
        <w:t>桌上放一细小物体，如牙签、针或豆子等，从桌面捏起再放下为1次。此练习主要加强手精细功能练习。</w:t>
      </w:r>
    </w:p>
    <w:p w14:paraId="6FFEE63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iCs w:val="0"/>
          <w:caps w:val="0"/>
          <w:color w:val="1F1F1F"/>
          <w:spacing w:val="0"/>
          <w:sz w:val="19"/>
          <w:szCs w:val="19"/>
        </w:rPr>
      </w:pPr>
      <w:r>
        <w:rPr>
          <w:rFonts w:hint="default" w:ascii="Arial" w:hAnsi="Arial" w:eastAsia="宋体" w:cs="Arial"/>
          <w:i w:val="0"/>
          <w:iCs w:val="0"/>
          <w:caps w:val="0"/>
          <w:color w:val="1F1F1F"/>
          <w:spacing w:val="0"/>
          <w:kern w:val="0"/>
          <w:sz w:val="19"/>
          <w:szCs w:val="19"/>
          <w:bdr w:val="none" w:color="auto" w:sz="0" w:space="0"/>
          <w:shd w:val="clear" w:fill="FFFFFF"/>
          <w:lang w:val="en-US" w:eastAsia="zh-CN" w:bidi="ar"/>
        </w:rPr>
        <w:drawing>
          <wp:inline distT="0" distB="0" distL="114300" distR="114300">
            <wp:extent cx="5269230" cy="3921125"/>
            <wp:effectExtent l="0" t="0" r="1270" b="3175"/>
            <wp:docPr id="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7"/>
                    <pic:cNvPicPr>
                      <a:picLocks noChangeAspect="1"/>
                    </pic:cNvPicPr>
                  </pic:nvPicPr>
                  <pic:blipFill>
                    <a:blip r:embed="rId5"/>
                    <a:stretch>
                      <a:fillRect/>
                    </a:stretch>
                  </pic:blipFill>
                  <pic:spPr>
                    <a:xfrm>
                      <a:off x="0" y="0"/>
                      <a:ext cx="5269230" cy="3921125"/>
                    </a:xfrm>
                    <a:prstGeom prst="rect">
                      <a:avLst/>
                    </a:prstGeom>
                    <a:noFill/>
                    <a:ln w="9525">
                      <a:noFill/>
                    </a:ln>
                  </pic:spPr>
                </pic:pic>
              </a:graphicData>
            </a:graphic>
          </wp:inline>
        </w:drawing>
      </w:r>
    </w:p>
    <w:p w14:paraId="2498A741">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jc w:val="both"/>
        <w:rPr>
          <w:caps w:val="0"/>
          <w:color w:val="222222"/>
        </w:rPr>
      </w:pPr>
      <w:r>
        <w:rPr>
          <w:rStyle w:val="6"/>
          <w:rFonts w:hint="default" w:ascii="Arial" w:hAnsi="Arial" w:cs="Arial"/>
          <w:b/>
          <w:bCs/>
          <w:i w:val="0"/>
          <w:iCs w:val="0"/>
          <w:caps w:val="0"/>
          <w:color w:val="222222"/>
          <w:spacing w:val="0"/>
          <w:sz w:val="19"/>
          <w:szCs w:val="19"/>
          <w:bdr w:val="none" w:color="auto" w:sz="0" w:space="0"/>
          <w:shd w:val="clear" w:fill="FFFFFF"/>
        </w:rPr>
        <w:t>手指捏握练习</w:t>
      </w:r>
    </w:p>
    <w:p w14:paraId="34161CAB">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jc w:val="both"/>
        <w:rPr>
          <w:caps w:val="0"/>
          <w:color w:val="222222"/>
        </w:rPr>
      </w:pPr>
      <w:r>
        <w:rPr>
          <w:rFonts w:hint="default" w:ascii="Arial" w:hAnsi="Arial" w:cs="Arial"/>
          <w:i w:val="0"/>
          <w:iCs w:val="0"/>
          <w:caps w:val="0"/>
          <w:color w:val="222222"/>
          <w:spacing w:val="0"/>
          <w:sz w:val="19"/>
          <w:szCs w:val="19"/>
          <w:bdr w:val="none" w:color="auto" w:sz="0" w:space="0"/>
          <w:shd w:val="clear" w:fill="FFFFFF"/>
        </w:rPr>
        <w:t>可以通过正确姿势握笔即用拇指和示指远端指腹握笔，练习写字。以及正确姿势握筷子，练习使用筷子。此练习主要加强手灵活性，及协调性。</w:t>
      </w:r>
    </w:p>
    <w:p w14:paraId="312A0C85">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jc w:val="both"/>
        <w:rPr>
          <w:caps w:val="0"/>
          <w:color w:val="222222"/>
        </w:rPr>
      </w:pPr>
      <w:r>
        <w:rPr>
          <w:rStyle w:val="6"/>
          <w:rFonts w:hint="default" w:ascii="Arial" w:hAnsi="Arial" w:cs="Arial"/>
          <w:b/>
          <w:bCs/>
          <w:i w:val="0"/>
          <w:iCs w:val="0"/>
          <w:caps w:val="0"/>
          <w:color w:val="222222"/>
          <w:spacing w:val="0"/>
          <w:sz w:val="19"/>
          <w:szCs w:val="19"/>
          <w:bdr w:val="none" w:color="auto" w:sz="0" w:space="0"/>
          <w:shd w:val="clear" w:fill="FFFFFF"/>
        </w:rPr>
        <w:t>柱状抓握练习</w:t>
      </w:r>
    </w:p>
    <w:p w14:paraId="299B91FF">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jc w:val="both"/>
        <w:rPr>
          <w:caps w:val="0"/>
          <w:color w:val="222222"/>
        </w:rPr>
      </w:pPr>
      <w:r>
        <w:rPr>
          <w:rFonts w:hint="default" w:ascii="Arial" w:hAnsi="Arial" w:cs="Arial"/>
          <w:i w:val="0"/>
          <w:iCs w:val="0"/>
          <w:caps w:val="0"/>
          <w:color w:val="222222"/>
          <w:spacing w:val="0"/>
          <w:sz w:val="19"/>
          <w:szCs w:val="19"/>
          <w:bdr w:val="none" w:color="auto" w:sz="0" w:space="0"/>
          <w:shd w:val="clear" w:fill="FFFFFF"/>
        </w:rPr>
        <w:t>桌上放一圆桶状物，从桌面上握住拿起再放下为1次，日常生活中可练习握水杯。此练习主要加强手屈肌和内在肌。</w:t>
      </w:r>
    </w:p>
    <w:p w14:paraId="6744B89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iCs w:val="0"/>
          <w:caps w:val="0"/>
          <w:color w:val="1F1F1F"/>
          <w:spacing w:val="0"/>
          <w:sz w:val="19"/>
          <w:szCs w:val="19"/>
        </w:rPr>
      </w:pPr>
      <w:r>
        <w:rPr>
          <w:rFonts w:hint="default" w:ascii="Arial" w:hAnsi="Arial" w:eastAsia="宋体" w:cs="Arial"/>
          <w:i w:val="0"/>
          <w:iCs w:val="0"/>
          <w:caps w:val="0"/>
          <w:color w:val="1F1F1F"/>
          <w:spacing w:val="0"/>
          <w:kern w:val="0"/>
          <w:sz w:val="19"/>
          <w:szCs w:val="19"/>
          <w:bdr w:val="none" w:color="auto" w:sz="0" w:space="0"/>
          <w:shd w:val="clear" w:fill="FFFFFF"/>
          <w:lang w:val="en-US" w:eastAsia="zh-CN" w:bidi="ar"/>
        </w:rPr>
        <w:drawing>
          <wp:inline distT="0" distB="0" distL="114300" distR="114300">
            <wp:extent cx="5269230" cy="3512820"/>
            <wp:effectExtent l="0" t="0" r="1270" b="5080"/>
            <wp:docPr id="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8"/>
                    <pic:cNvPicPr>
                      <a:picLocks noChangeAspect="1"/>
                    </pic:cNvPicPr>
                  </pic:nvPicPr>
                  <pic:blipFill>
                    <a:blip r:embed="rId6"/>
                    <a:stretch>
                      <a:fillRect/>
                    </a:stretch>
                  </pic:blipFill>
                  <pic:spPr>
                    <a:xfrm>
                      <a:off x="0" y="0"/>
                      <a:ext cx="5269230" cy="3512820"/>
                    </a:xfrm>
                    <a:prstGeom prst="rect">
                      <a:avLst/>
                    </a:prstGeom>
                    <a:noFill/>
                    <a:ln w="9525">
                      <a:noFill/>
                    </a:ln>
                  </pic:spPr>
                </pic:pic>
              </a:graphicData>
            </a:graphic>
          </wp:inline>
        </w:drawing>
      </w:r>
    </w:p>
    <w:p w14:paraId="7F727BE7">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jc w:val="both"/>
        <w:rPr>
          <w:caps w:val="0"/>
          <w:color w:val="222222"/>
        </w:rPr>
      </w:pPr>
      <w:r>
        <w:rPr>
          <w:rStyle w:val="6"/>
          <w:rFonts w:hint="default" w:ascii="Arial" w:hAnsi="Arial" w:cs="Arial"/>
          <w:b/>
          <w:bCs/>
          <w:i w:val="0"/>
          <w:iCs w:val="0"/>
          <w:caps w:val="0"/>
          <w:color w:val="222222"/>
          <w:spacing w:val="0"/>
          <w:sz w:val="19"/>
          <w:szCs w:val="19"/>
          <w:bdr w:val="none" w:color="auto" w:sz="0" w:space="0"/>
          <w:shd w:val="clear" w:fill="FFFFFF"/>
        </w:rPr>
        <w:t>环状抓握练习</w:t>
      </w:r>
    </w:p>
    <w:p w14:paraId="272C30AA">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jc w:val="both"/>
        <w:rPr>
          <w:caps w:val="0"/>
          <w:color w:val="222222"/>
        </w:rPr>
      </w:pPr>
      <w:r>
        <w:rPr>
          <w:rFonts w:hint="default" w:ascii="Arial" w:hAnsi="Arial" w:cs="Arial"/>
          <w:i w:val="0"/>
          <w:iCs w:val="0"/>
          <w:caps w:val="0"/>
          <w:color w:val="222222"/>
          <w:spacing w:val="0"/>
          <w:sz w:val="19"/>
          <w:szCs w:val="19"/>
          <w:bdr w:val="none" w:color="auto" w:sz="0" w:space="0"/>
          <w:shd w:val="clear" w:fill="FFFFFF"/>
        </w:rPr>
        <w:t>桌上放一圆桶状物，如水杯等，从水杯上方杯口处把杯从桌面上拿起再放下为1次，此练习主要加强手屈肌和内在肌。</w:t>
      </w:r>
    </w:p>
    <w:p w14:paraId="4826CC57">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jc w:val="both"/>
        <w:rPr>
          <w:caps w:val="0"/>
          <w:color w:val="222222"/>
        </w:rPr>
      </w:pPr>
      <w:r>
        <w:rPr>
          <w:rStyle w:val="6"/>
          <w:rFonts w:hint="default" w:ascii="Arial" w:hAnsi="Arial" w:cs="Arial"/>
          <w:b/>
          <w:bCs/>
          <w:i w:val="0"/>
          <w:iCs w:val="0"/>
          <w:caps w:val="0"/>
          <w:color w:val="222222"/>
          <w:spacing w:val="0"/>
          <w:sz w:val="19"/>
          <w:szCs w:val="19"/>
          <w:bdr w:val="none" w:color="auto" w:sz="0" w:space="0"/>
          <w:shd w:val="clear" w:fill="FFFFFF"/>
        </w:rPr>
        <w:t>提物练习</w:t>
      </w:r>
    </w:p>
    <w:p w14:paraId="624F0FFD">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jc w:val="both"/>
        <w:rPr>
          <w:caps w:val="0"/>
          <w:color w:val="222222"/>
        </w:rPr>
      </w:pPr>
      <w:r>
        <w:rPr>
          <w:rFonts w:hint="default" w:ascii="Arial" w:hAnsi="Arial" w:cs="Arial"/>
          <w:i w:val="0"/>
          <w:iCs w:val="0"/>
          <w:caps w:val="0"/>
          <w:color w:val="222222"/>
          <w:spacing w:val="0"/>
          <w:sz w:val="19"/>
          <w:szCs w:val="19"/>
          <w:bdr w:val="none" w:color="auto" w:sz="0" w:space="0"/>
          <w:shd w:val="clear" w:fill="FFFFFF"/>
        </w:rPr>
        <w:t>手四指（拇指除外）弯屈成钩状，提起水壶、书包、塑料袋、小篮子等物（必要时加重量），拿起再放下为1次。日常生活中可练习提书包、水壶，拉抽屉等。</w:t>
      </w:r>
    </w:p>
    <w:p w14:paraId="5F9D98DE">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jc w:val="both"/>
        <w:rPr>
          <w:caps w:val="0"/>
          <w:color w:val="222222"/>
        </w:rPr>
      </w:pPr>
      <w:r>
        <w:rPr>
          <w:rStyle w:val="6"/>
          <w:rFonts w:hint="default" w:ascii="Arial" w:hAnsi="Arial" w:cs="Arial"/>
          <w:b/>
          <w:bCs/>
          <w:i w:val="0"/>
          <w:iCs w:val="0"/>
          <w:caps w:val="0"/>
          <w:color w:val="222222"/>
          <w:spacing w:val="0"/>
          <w:sz w:val="19"/>
          <w:szCs w:val="19"/>
          <w:bdr w:val="none" w:color="auto" w:sz="0" w:space="0"/>
          <w:shd w:val="clear" w:fill="FFFFFF"/>
        </w:rPr>
        <w:t>分指练习</w:t>
      </w:r>
    </w:p>
    <w:p w14:paraId="6B22AC00">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jc w:val="both"/>
        <w:rPr>
          <w:caps w:val="0"/>
          <w:color w:val="222222"/>
        </w:rPr>
      </w:pPr>
      <w:r>
        <w:rPr>
          <w:rFonts w:hint="default" w:ascii="Arial" w:hAnsi="Arial" w:cs="Arial"/>
          <w:i w:val="0"/>
          <w:iCs w:val="0"/>
          <w:caps w:val="0"/>
          <w:color w:val="222222"/>
          <w:spacing w:val="0"/>
          <w:sz w:val="19"/>
          <w:szCs w:val="19"/>
          <w:bdr w:val="none" w:color="auto" w:sz="0" w:space="0"/>
          <w:shd w:val="clear" w:fill="FFFFFF"/>
        </w:rPr>
        <w:t>将弹性皮筋套在相临两手指上，用力分开后坚持一会再放松为一次。可将皮筋套在手指远端增加难度。此练习主要加强手内在肌肌力。</w:t>
      </w:r>
    </w:p>
    <w:p w14:paraId="6DD87C6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iCs w:val="0"/>
          <w:caps w:val="0"/>
          <w:color w:val="1F1F1F"/>
          <w:spacing w:val="0"/>
          <w:sz w:val="19"/>
          <w:szCs w:val="19"/>
        </w:rPr>
      </w:pPr>
      <w:r>
        <w:rPr>
          <w:rFonts w:hint="default" w:ascii="Arial" w:hAnsi="Arial" w:eastAsia="宋体" w:cs="Arial"/>
          <w:i w:val="0"/>
          <w:iCs w:val="0"/>
          <w:caps w:val="0"/>
          <w:color w:val="1F1F1F"/>
          <w:spacing w:val="0"/>
          <w:kern w:val="0"/>
          <w:sz w:val="19"/>
          <w:szCs w:val="19"/>
          <w:bdr w:val="none" w:color="auto" w:sz="0" w:space="0"/>
          <w:shd w:val="clear" w:fill="FFFFFF"/>
          <w:lang w:val="en-US" w:eastAsia="zh-CN" w:bidi="ar"/>
        </w:rPr>
        <w:drawing>
          <wp:inline distT="0" distB="0" distL="114300" distR="114300">
            <wp:extent cx="5266690" cy="3510280"/>
            <wp:effectExtent l="0" t="0" r="3810" b="7620"/>
            <wp:docPr id="2"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IMG_259"/>
                    <pic:cNvPicPr>
                      <a:picLocks noChangeAspect="1"/>
                    </pic:cNvPicPr>
                  </pic:nvPicPr>
                  <pic:blipFill>
                    <a:blip r:embed="rId7"/>
                    <a:stretch>
                      <a:fillRect/>
                    </a:stretch>
                  </pic:blipFill>
                  <pic:spPr>
                    <a:xfrm>
                      <a:off x="0" y="0"/>
                      <a:ext cx="5266690" cy="3510280"/>
                    </a:xfrm>
                    <a:prstGeom prst="rect">
                      <a:avLst/>
                    </a:prstGeom>
                    <a:noFill/>
                    <a:ln w="9525">
                      <a:noFill/>
                    </a:ln>
                  </pic:spPr>
                </pic:pic>
              </a:graphicData>
            </a:graphic>
          </wp:inline>
        </w:drawing>
      </w:r>
    </w:p>
    <w:p w14:paraId="7CAF6FD3">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jc w:val="both"/>
        <w:rPr>
          <w:caps w:val="0"/>
          <w:color w:val="222222"/>
        </w:rPr>
      </w:pPr>
      <w:r>
        <w:rPr>
          <w:rStyle w:val="6"/>
          <w:rFonts w:hint="default" w:ascii="Arial" w:hAnsi="Arial" w:cs="Arial"/>
          <w:b/>
          <w:bCs/>
          <w:i w:val="0"/>
          <w:iCs w:val="0"/>
          <w:caps w:val="0"/>
          <w:color w:val="222222"/>
          <w:spacing w:val="0"/>
          <w:sz w:val="19"/>
          <w:szCs w:val="19"/>
          <w:bdr w:val="none" w:color="auto" w:sz="0" w:space="0"/>
          <w:shd w:val="clear" w:fill="FFFFFF"/>
        </w:rPr>
        <w:t>手指伸直</w:t>
      </w:r>
    </w:p>
    <w:p w14:paraId="6D50716E">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jc w:val="both"/>
        <w:rPr>
          <w:caps w:val="0"/>
          <w:color w:val="222222"/>
        </w:rPr>
      </w:pPr>
      <w:r>
        <w:rPr>
          <w:rFonts w:hint="default" w:ascii="Arial" w:hAnsi="Arial" w:cs="Arial"/>
          <w:i w:val="0"/>
          <w:iCs w:val="0"/>
          <w:caps w:val="0"/>
          <w:color w:val="222222"/>
          <w:spacing w:val="0"/>
          <w:sz w:val="19"/>
          <w:szCs w:val="19"/>
          <w:bdr w:val="none" w:color="auto" w:sz="0" w:space="0"/>
          <w:shd w:val="clear" w:fill="FFFFFF"/>
        </w:rPr>
        <w:t>手指伸直，掌指近端关节微屈,相临两指并拢夹住厚纸片的一端，另一只手捏住厚纸片的另一端，相互对抗用力向两端拉厚纸片。坚持几秒钟放松为一组。此练习主要加强手内在肌肌力。</w:t>
      </w:r>
    </w:p>
    <w:p w14:paraId="31FA56F5">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0" w:afterAutospacing="0" w:line="270" w:lineRule="atLeast"/>
        <w:ind w:left="0" w:right="0" w:firstLine="280"/>
        <w:rPr>
          <w:rFonts w:hint="eastAsia" w:ascii="宋体" w:hAnsi="宋体" w:eastAsia="宋体" w:cs="宋体"/>
          <w:i w:val="0"/>
          <w:iCs w:val="0"/>
          <w:caps w:val="0"/>
          <w:color w:val="666666"/>
          <w:spacing w:val="0"/>
          <w:sz w:val="16"/>
          <w:szCs w:val="16"/>
          <w:bdr w:val="none" w:color="auto" w:sz="0" w:space="0"/>
          <w:shd w:val="clear" w:fill="FFFFFF"/>
        </w:rPr>
      </w:pPr>
    </w:p>
    <w:p w14:paraId="36803CE2">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 w:name="方正小标宋简体">
    <w:altName w:val="方正舒体"/>
    <w:panose1 w:val="00000000000000000000"/>
    <w:charset w:val="00"/>
    <w:family w:val="auto"/>
    <w:pitch w:val="default"/>
    <w:sig w:usb0="00000000" w:usb1="00000000" w:usb2="00000000" w:usb3="00000000" w:csb0="00000000" w:csb1="00000000"/>
  </w:font>
  <w:font w:name="方正舒体">
    <w:panose1 w:val="02010601030101010101"/>
    <w:charset w:val="86"/>
    <w:family w:val="auto"/>
    <w:pitch w:val="default"/>
    <w:sig w:usb0="00000003" w:usb1="080E0000" w:usb2="00000000" w:usb3="00000000" w:csb0="00040000" w:csb1="0000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2AD715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Pages>
  <Words>0</Words>
  <Characters>0</Characters>
  <Lines>0</Lines>
  <Paragraphs>0</Paragraphs>
  <TotalTime>2</TotalTime>
  <ScaleCrop>false</ScaleCrop>
  <LinksUpToDate>false</LinksUpToDate>
  <CharactersWithSpaces>0</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2025-01-17T05:31:28Z</dcterms:created>
  <dc:creator>王海洪</dc:creator>
  <cp:lastModifiedBy>invincible</cp:lastModifiedBy>
  <dcterms:modified xsi:type="dcterms:W3CDTF">2025-01-17T05:33:30Z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KSOTemplateDocerSaveRecord">
    <vt:lpwstr>eyJoZGlkIjoiODEwNGI5ZjVlYzcwNWRkNDZlYjkwMTY5OWRjNzQwNWUiLCJ1c2VySWQiOiI4NDU1NTcxMDkifQ==</vt:lpwstr>
  </property>
  <property fmtid="{D5CDD505-2E9C-101B-9397-08002B2CF9AE}" pid="4" name="ICV">
    <vt:lpwstr>A35E65E08DCD4198BE2F2E32AB3AA0E1_12</vt:lpwstr>
  </property>
</Properties>
</file>